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VOB 17-25O Errichtung eines Berufsschulcampus BA 1; VE 4-4810 Haus IV Gebäude- und Anlagenautomation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2026/124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Gebäudeautomation und MSR-Anlagen der KG 480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